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23.png" ContentType="image/png"/>
  <Override PartName="/word/media/rId28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выполнению лабораторной работы №2</w:t>
      </w:r>
    </w:p>
    <w:p>
      <w:pPr>
        <w:pStyle w:val="Subtitle"/>
      </w:pPr>
      <w:r>
        <w:t xml:space="preserve">Дисциплина: Архитектура компьютеров и опрерационные системы</w:t>
      </w:r>
    </w:p>
    <w:p>
      <w:pPr>
        <w:pStyle w:val="Author"/>
      </w:pPr>
      <w:r>
        <w:t xml:space="preserve">Ефремова Полина 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работать с языком разметки Markdown посредством выполнения отчета лабораторной работы №2.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Настройка GitHub.</w:t>
      </w:r>
    </w:p>
    <w:p>
      <w:pPr>
        <w:pStyle w:val="Compact"/>
        <w:numPr>
          <w:ilvl w:val="0"/>
          <w:numId w:val="1001"/>
        </w:numPr>
      </w:pPr>
      <w:r>
        <w:t xml:space="preserve">Базовая настройка Git.</w:t>
      </w:r>
    </w:p>
    <w:p>
      <w:pPr>
        <w:pStyle w:val="Compact"/>
        <w:numPr>
          <w:ilvl w:val="0"/>
          <w:numId w:val="1001"/>
        </w:numPr>
      </w:pPr>
      <w:r>
        <w:t xml:space="preserve">Создание SSH-ключа.</w:t>
      </w:r>
    </w:p>
    <w:p>
      <w:pPr>
        <w:pStyle w:val="Compact"/>
        <w:numPr>
          <w:ilvl w:val="0"/>
          <w:numId w:val="1001"/>
        </w:numPr>
      </w:pPr>
      <w:r>
        <w:t xml:space="preserve">Создание рабочего пространства и репозитория курса на основе шаблона.</w:t>
      </w:r>
    </w:p>
    <w:p>
      <w:pPr>
        <w:pStyle w:val="Compact"/>
        <w:numPr>
          <w:ilvl w:val="0"/>
          <w:numId w:val="1001"/>
        </w:numPr>
      </w:pPr>
      <w:r>
        <w:t xml:space="preserve">Верификация коммитов с помощью PGP.</w:t>
      </w:r>
    </w:p>
    <w:p>
      <w:pPr>
        <w:pStyle w:val="Compact"/>
        <w:numPr>
          <w:ilvl w:val="0"/>
          <w:numId w:val="1001"/>
        </w:numPr>
      </w:pPr>
      <w:r>
        <w:t xml:space="preserve">Настройка каталога курса.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Система контроля версий ( Version Control System, VCS ) — это инструмент,</w:t>
      </w:r>
      <w:r>
        <w:t xml:space="preserve"> </w:t>
      </w:r>
      <w:r>
        <w:t xml:space="preserve">используемый</w:t>
      </w:r>
      <w:r>
        <w:t xml:space="preserve"> </w:t>
      </w:r>
      <w:r>
        <w:t xml:space="preserve">разработчиками</w:t>
      </w:r>
      <w:r>
        <w:t xml:space="preserve"> </w:t>
      </w:r>
      <w:r>
        <w:t xml:space="preserve">программного</w:t>
      </w:r>
      <w:r>
        <w:t xml:space="preserve"> </w:t>
      </w:r>
      <w:r>
        <w:t xml:space="preserve">обеспечения</w:t>
      </w:r>
      <w:r>
        <w:t xml:space="preserve"> </w:t>
      </w:r>
      <w:r>
        <w:t xml:space="preserve">для</w:t>
      </w:r>
      <w:r>
        <w:t xml:space="preserve"> </w:t>
      </w:r>
      <w:r>
        <w:t xml:space="preserve">управления</w:t>
      </w:r>
      <w:r>
        <w:t xml:space="preserve"> </w:t>
      </w:r>
      <w:r>
        <w:t xml:space="preserve">изменениями в исходном коде и других файловых ресурсах.</w:t>
      </w:r>
      <w:r>
        <w:t xml:space="preserve"> </w:t>
      </w:r>
      <w:r>
        <w:t xml:space="preserve">Системы контроля версий разработаны специально для того, чтобы</w:t>
      </w:r>
      <w:r>
        <w:t xml:space="preserve"> </w:t>
      </w:r>
      <w:r>
        <w:t xml:space="preserve">максимально упростить и упорядочить работу над проектом (вне зависимости от</w:t>
      </w:r>
      <w:r>
        <w:t xml:space="preserve"> </w:t>
      </w:r>
      <w:r>
        <w:t xml:space="preserve">того, сколько человек в этом участвуют). СКВ дает возможность видеть, кто, когда и</w:t>
      </w:r>
      <w:r>
        <w:t xml:space="preserve"> </w:t>
      </w:r>
      <w:r>
        <w:t xml:space="preserve">какие изменения вносил; позволяет формировать новые ветви проекта, объединять</w:t>
      </w:r>
      <w:r>
        <w:t xml:space="preserve"> </w:t>
      </w:r>
      <w:r>
        <w:t xml:space="preserve">уже имеющиеся; настраивать контроль доступа к проекту ; осуществлять откат до</w:t>
      </w:r>
      <w:r>
        <w:t xml:space="preserve"> </w:t>
      </w:r>
      <w:r>
        <w:t xml:space="preserve">предыдущих версий.</w:t>
      </w:r>
      <w:r>
        <w:t xml:space="preserve"> </w:t>
      </w:r>
      <w:r>
        <w:t xml:space="preserve">В классических системах контроля версий используется централизованная</w:t>
      </w:r>
      <w:r>
        <w:t xml:space="preserve"> </w:t>
      </w:r>
      <w:r>
        <w:t xml:space="preserve">модель, предполагающая наличие единого репозитория для хранения файлов.</w:t>
      </w:r>
      <w:r>
        <w:t xml:space="preserve"> </w:t>
      </w:r>
      <w:r>
        <w:t xml:space="preserve">Выполнение большинства функций по управлению версиями осуществляется</w:t>
      </w:r>
      <w:r>
        <w:t xml:space="preserve"> </w:t>
      </w:r>
      <w:r>
        <w:t xml:space="preserve">специальным сервером. Участник проекта (пользователь) перед началом работы</w:t>
      </w:r>
      <w:r>
        <w:t xml:space="preserve"> </w:t>
      </w:r>
      <w:r>
        <w:t xml:space="preserve">посредством определённых команд получает нужную ему версию файлов. После</w:t>
      </w:r>
      <w:r>
        <w:t xml:space="preserve"> </w:t>
      </w:r>
      <w:r>
        <w:t xml:space="preserve">внесения изменений, пользователь размещает новую версию в хранилище. При этом</w:t>
      </w:r>
      <w:r>
        <w:t xml:space="preserve"> </w:t>
      </w:r>
      <w:r>
        <w:t xml:space="preserve">предыдущие версии не удаляются из центрального хранилища и к ним можно</w:t>
      </w:r>
      <w:r>
        <w:t xml:space="preserve"> </w:t>
      </w:r>
      <w:r>
        <w:t xml:space="preserve">вернуться в любой момент. Сервер может сохранять не полную версию изменённых</w:t>
      </w:r>
      <w:r>
        <w:t xml:space="preserve"> </w:t>
      </w:r>
      <w:r>
        <w:t xml:space="preserve">файлов, а производить так называемую дельта-компрессию — сохранять только</w:t>
      </w:r>
      <w:r>
        <w:t xml:space="preserve"> </w:t>
      </w:r>
      <w:r>
        <w:t xml:space="preserve">изменения между последовательными версиями, что позволяет уменьшить объём</w:t>
      </w:r>
      <w:r>
        <w:t xml:space="preserve"> </w:t>
      </w:r>
      <w:r>
        <w:t xml:space="preserve">хранимых данных. Системы контроля версий поддерживают возможность</w:t>
      </w:r>
      <w:r>
        <w:t xml:space="preserve"> </w:t>
      </w:r>
      <w:r>
        <w:t xml:space="preserve">отслеживания и разрешения конфликтов, которые могут возникнуть при работе</w:t>
      </w:r>
      <w:r>
        <w:t xml:space="preserve"> </w:t>
      </w:r>
      <w:r>
        <w:t xml:space="preserve">нескольких человек над одним файлом. Можно объединить (слить) изменения,</w:t>
      </w:r>
      <w:r>
        <w:t xml:space="preserve"> </w:t>
      </w:r>
      <w:r>
        <w:t xml:space="preserve">сделанные разными участниками (автоматически или вручную), вручную выбрать</w:t>
      </w:r>
      <w:r>
        <w:t xml:space="preserve"> </w:t>
      </w:r>
      <w:r>
        <w:t xml:space="preserve">нужную версию, отменить изменения вовсе или заблокировать файлы для</w:t>
      </w:r>
      <w:r>
        <w:t xml:space="preserve"> </w:t>
      </w:r>
      <w:r>
        <w:t xml:space="preserve">изменения. В зависимости от настроек блокировка не позволяет другим</w:t>
      </w:r>
      <w:r>
        <w:t xml:space="preserve"> </w:t>
      </w:r>
      <w:r>
        <w:t xml:space="preserve">пользователям получить рабочую копию или препятствует изменению рабочей</w:t>
      </w:r>
      <w:r>
        <w:t xml:space="preserve"> </w:t>
      </w:r>
      <w:r>
        <w:t xml:space="preserve">копии файла средствами файловой системы ОС, обеспечивая таким образом,</w:t>
      </w:r>
      <w:r>
        <w:t xml:space="preserve"> </w:t>
      </w:r>
      <w:r>
        <w:t xml:space="preserve">привилегированный доступ только одному пользователю, работающему с файлом.</w:t>
      </w:r>
      <w:r>
        <w:t xml:space="preserve"> </w:t>
      </w:r>
      <w:r>
        <w:t xml:space="preserve">Демидова А. В. 14 Архитектура ЭВМ Системы контроля версий также могут</w:t>
      </w:r>
      <w:r>
        <w:t xml:space="preserve"> </w:t>
      </w:r>
      <w:r>
        <w:t xml:space="preserve">обеспечивать дополнительные, более гибкие функциональные возможности.Например, они могут поддерживать работу с несколькими версиями одного файла,</w:t>
      </w:r>
      <w:r>
        <w:t xml:space="preserve"> </w:t>
      </w:r>
      <w:r>
        <w:t xml:space="preserve">сохраняя общую историю изменений до точки ветвления версий и собственные</w:t>
      </w:r>
      <w:r>
        <w:t xml:space="preserve"> </w:t>
      </w:r>
      <w:r>
        <w:t xml:space="preserve">истории изменений каждой ветви. Кроме того, обычно доступна информация о том,</w:t>
      </w:r>
      <w:r>
        <w:t xml:space="preserve"> </w:t>
      </w:r>
      <w:r>
        <w:t xml:space="preserve">кто из участников, когда и какие изменения вносил. Обычно такого рода информация</w:t>
      </w:r>
      <w:r>
        <w:t xml:space="preserve"> </w:t>
      </w:r>
      <w:r>
        <w:t xml:space="preserve">хранится в журнале изменений, доступ к которому можно ограничить. В отличие от</w:t>
      </w:r>
      <w:r>
        <w:t xml:space="preserve"> </w:t>
      </w:r>
      <w:r>
        <w:t xml:space="preserve">классических,</w:t>
      </w:r>
      <w:r>
        <w:t xml:space="preserve"> </w:t>
      </w:r>
      <w:r>
        <w:t xml:space="preserve">в</w:t>
      </w:r>
      <w:r>
        <w:t xml:space="preserve"> </w:t>
      </w:r>
      <w:r>
        <w:t xml:space="preserve">распределённых</w:t>
      </w:r>
      <w:r>
        <w:t xml:space="preserve"> </w:t>
      </w:r>
      <w:r>
        <w:t xml:space="preserve">системах</w:t>
      </w:r>
      <w:r>
        <w:t xml:space="preserve"> </w:t>
      </w:r>
      <w:r>
        <w:t xml:space="preserve">контроля</w:t>
      </w:r>
      <w:r>
        <w:t xml:space="preserve"> </w:t>
      </w:r>
      <w:r>
        <w:t xml:space="preserve">версий</w:t>
      </w:r>
      <w:r>
        <w:t xml:space="preserve"> </w:t>
      </w:r>
      <w:r>
        <w:t xml:space="preserve">центральный</w:t>
      </w:r>
      <w:r>
        <w:t xml:space="preserve"> </w:t>
      </w:r>
      <w:r>
        <w:t xml:space="preserve">репозиторий не является обязательным. Среди классических VCS наиболее известны</w:t>
      </w:r>
      <w:r>
        <w:t xml:space="preserve"> </w:t>
      </w:r>
      <w:r>
        <w:t xml:space="preserve">CVS, Subversion, а среди распределённых — Git, Bazaar, Mercurial. Принципы их</w:t>
      </w:r>
      <w:r>
        <w:t xml:space="preserve"> </w:t>
      </w:r>
      <w:r>
        <w:t xml:space="preserve">работы схожи, отличаются они в основном синтаксисом используемых в работе</w:t>
      </w:r>
      <w:r>
        <w:t xml:space="preserve"> </w:t>
      </w:r>
      <w:r>
        <w:t xml:space="preserve">команд.</w:t>
      </w:r>
      <w:r>
        <w:t xml:space="preserve"> </w:t>
      </w:r>
      <w:r>
        <w:t xml:space="preserve">Система контроля версий Git представляет собой набор программ командной</w:t>
      </w:r>
      <w:r>
        <w:t xml:space="preserve"> </w:t>
      </w:r>
      <w:r>
        <w:t xml:space="preserve">строки. Доступ к ним можно получить из терминала посредством ввода команды git</w:t>
      </w:r>
      <w:r>
        <w:t xml:space="preserve"> </w:t>
      </w:r>
      <w:r>
        <w:t xml:space="preserve">с различными опциями. Благодаря тому, что Git является распределённой системой</w:t>
      </w:r>
      <w:r>
        <w:t xml:space="preserve"> </w:t>
      </w:r>
      <w:r>
        <w:t xml:space="preserve">контроля версий, резервную копию локального хранилища можно сделать простым</w:t>
      </w:r>
      <w:r>
        <w:t xml:space="preserve"> </w:t>
      </w:r>
      <w:r>
        <w:t xml:space="preserve">копированием или архивацией</w:t>
      </w:r>
    </w:p>
    <w:bookmarkEnd w:id="22"/>
    <w:bookmarkStart w:id="9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27" w:name="установка-программного-обеспечаения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Установка программного обеспечаения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 dnf install gh и dnf install git-all устанавливаю необходимое обеспечение (рис. 1).</w:t>
      </w:r>
    </w:p>
    <w:bookmarkStart w:id="26" w:name="fig:002"/>
    <w:p>
      <w:pPr>
        <w:pStyle w:val="CaptionedFigure"/>
      </w:pPr>
      <w:r>
        <w:drawing>
          <wp:inline>
            <wp:extent cx="3733800" cy="2857539"/>
            <wp:effectExtent b="0" l="0" r="0" t="0"/>
            <wp:docPr descr="Рис. 1: Установка ПО" title="" id="24" name="Picture"/>
            <a:graphic>
              <a:graphicData uri="http://schemas.openxmlformats.org/drawingml/2006/picture">
                <pic:pic>
                  <pic:nvPicPr>
                    <pic:cNvPr descr="image/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7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ПО</w:t>
      </w:r>
    </w:p>
    <w:bookmarkEnd w:id="26"/>
    <w:bookmarkEnd w:id="27"/>
    <w:bookmarkStart w:id="32" w:name="базовая-настройка-git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Базовая настройка Git</w:t>
      </w:r>
    </w:p>
    <w:p>
      <w:pPr>
        <w:pStyle w:val="Compact"/>
        <w:numPr>
          <w:ilvl w:val="0"/>
          <w:numId w:val="1003"/>
        </w:numPr>
      </w:pPr>
      <w:r>
        <w:t xml:space="preserve">Задаю имя и email владельца репозитория, настраиваю utf-8 в выводе сообщения git,</w:t>
      </w:r>
      <w:r>
        <w:t xml:space="preserve"> </w:t>
      </w:r>
      <w:r>
        <w:t xml:space="preserve">задаю имя начальной ветки а также задаю параметры autocrlf и safecrlf (рис. 2).</w:t>
      </w:r>
    </w:p>
    <w:bookmarkStart w:id="31" w:name="fig:003"/>
    <w:p>
      <w:pPr>
        <w:pStyle w:val="CaptionedFigure"/>
      </w:pPr>
      <w:r>
        <w:drawing>
          <wp:inline>
            <wp:extent cx="3733800" cy="787506"/>
            <wp:effectExtent b="0" l="0" r="0" t="0"/>
            <wp:docPr descr="Рис. 2: Базовая настройка Git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7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Базовая настройка Git</w:t>
      </w:r>
    </w:p>
    <w:bookmarkEnd w:id="31"/>
    <w:bookmarkEnd w:id="32"/>
    <w:bookmarkStart w:id="45" w:name="создание-ключа-ssh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Создание ключа SSH</w:t>
      </w:r>
    </w:p>
    <w:p>
      <w:pPr>
        <w:pStyle w:val="Compact"/>
        <w:numPr>
          <w:ilvl w:val="0"/>
          <w:numId w:val="1004"/>
        </w:numPr>
      </w:pPr>
      <w:r>
        <w:t xml:space="preserve">Создаю ключ по алгоритму 4096 (рис. 3).</w:t>
      </w:r>
    </w:p>
    <w:bookmarkStart w:id="36" w:name="fig:004"/>
    <w:p>
      <w:pPr>
        <w:pStyle w:val="CaptionedFigure"/>
      </w:pPr>
      <w:r>
        <w:drawing>
          <wp:inline>
            <wp:extent cx="3733800" cy="2777044"/>
            <wp:effectExtent b="0" l="0" r="0" t="0"/>
            <wp:docPr descr="Рис. 3: Алгоритм 4096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7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Алгоритм 4096</w:t>
      </w:r>
    </w:p>
    <w:bookmarkEnd w:id="36"/>
    <w:p>
      <w:pPr>
        <w:pStyle w:val="Compact"/>
        <w:numPr>
          <w:ilvl w:val="0"/>
          <w:numId w:val="1005"/>
        </w:numPr>
      </w:pPr>
      <w:r>
        <w:t xml:space="preserve">Создаю ключ по алгоритму ed25519 (рис. 4).</w:t>
      </w:r>
    </w:p>
    <w:bookmarkStart w:id="40" w:name="fig:005"/>
    <w:p>
      <w:pPr>
        <w:pStyle w:val="CaptionedFigure"/>
      </w:pPr>
      <w:r>
        <w:drawing>
          <wp:inline>
            <wp:extent cx="3733800" cy="2622690"/>
            <wp:effectExtent b="0" l="0" r="0" t="0"/>
            <wp:docPr descr="Рис. 4: Алгоритм ed25519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2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Алгоритм ed25519</w:t>
      </w:r>
    </w:p>
    <w:bookmarkEnd w:id="40"/>
    <w:p>
      <w:pPr>
        <w:pStyle w:val="Compact"/>
        <w:numPr>
          <w:ilvl w:val="0"/>
          <w:numId w:val="1006"/>
        </w:numPr>
      </w:pPr>
      <w:r>
        <w:t xml:space="preserve">Добавляю скопированный SSH ключ на GitHub (рис. 5).</w:t>
      </w:r>
    </w:p>
    <w:bookmarkStart w:id="44" w:name="fig:006"/>
    <w:p>
      <w:pPr>
        <w:pStyle w:val="CaptionedFigure"/>
      </w:pPr>
      <w:r>
        <w:drawing>
          <wp:inline>
            <wp:extent cx="3733800" cy="2808913"/>
            <wp:effectExtent b="0" l="0" r="0" t="0"/>
            <wp:docPr descr="Рис. 5: Загрузка ключа на Github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8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Загрузка ключа на Github</w:t>
      </w:r>
    </w:p>
    <w:bookmarkEnd w:id="44"/>
    <w:bookmarkEnd w:id="45"/>
    <w:bookmarkStart w:id="74" w:name="создание-gpg-ключа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Создание gpg ключа</w:t>
      </w:r>
    </w:p>
    <w:p>
      <w:pPr>
        <w:pStyle w:val="Compact"/>
        <w:numPr>
          <w:ilvl w:val="0"/>
          <w:numId w:val="1007"/>
        </w:numPr>
      </w:pPr>
      <w:r>
        <w:t xml:space="preserve">Генерирую gpg ключ (рис. 6).</w:t>
      </w:r>
    </w:p>
    <w:bookmarkStart w:id="49" w:name="fig:007"/>
    <w:p>
      <w:pPr>
        <w:pStyle w:val="CaptionedFigure"/>
      </w:pPr>
      <w:r>
        <w:drawing>
          <wp:inline>
            <wp:extent cx="3733800" cy="2627894"/>
            <wp:effectExtent b="0" l="0" r="0" t="0"/>
            <wp:docPr descr="Рис. 6: GPG ключ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GPG ключ</w:t>
      </w:r>
    </w:p>
    <w:bookmarkEnd w:id="49"/>
    <w:p>
      <w:pPr>
        <w:pStyle w:val="Compact"/>
        <w:numPr>
          <w:ilvl w:val="0"/>
          <w:numId w:val="1008"/>
        </w:numPr>
      </w:pPr>
      <w:r>
        <w:t xml:space="preserve">Настраиваю этот gpg ключ указанным способом (рис. 7).</w:t>
      </w:r>
    </w:p>
    <w:bookmarkStart w:id="53" w:name="fig:008"/>
    <w:p>
      <w:pPr>
        <w:pStyle w:val="CaptionedFigure"/>
      </w:pPr>
      <w:r>
        <w:drawing>
          <wp:inline>
            <wp:extent cx="3733800" cy="3005686"/>
            <wp:effectExtent b="0" l="0" r="0" t="0"/>
            <wp:docPr descr="Рис. 7: GPG ключ - настройка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5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GPG ключ - настройка</w:t>
      </w:r>
    </w:p>
    <w:bookmarkEnd w:id="53"/>
    <w:p>
      <w:pPr>
        <w:pStyle w:val="Compact"/>
        <w:numPr>
          <w:ilvl w:val="0"/>
          <w:numId w:val="1009"/>
        </w:numPr>
      </w:pPr>
      <w:r>
        <w:t xml:space="preserve">Вывожу список ключей и копирую отпечаток приватного ключа (рис. 8).</w:t>
      </w:r>
    </w:p>
    <w:bookmarkStart w:id="57" w:name="fig:009"/>
    <w:p>
      <w:pPr>
        <w:pStyle w:val="CaptionedFigure"/>
      </w:pPr>
      <w:r>
        <w:drawing>
          <wp:inline>
            <wp:extent cx="3733800" cy="1082260"/>
            <wp:effectExtent b="0" l="0" r="0" t="0"/>
            <wp:docPr descr="Рис. 8: Список ключей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2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Список ключей</w:t>
      </w:r>
    </w:p>
    <w:bookmarkEnd w:id="57"/>
    <w:p>
      <w:pPr>
        <w:pStyle w:val="Compact"/>
        <w:numPr>
          <w:ilvl w:val="0"/>
          <w:numId w:val="1010"/>
        </w:numPr>
      </w:pPr>
      <w:r>
        <w:t xml:space="preserve">Копирую сгенерированный PGP ключ (рис. 9).</w:t>
      </w:r>
    </w:p>
    <w:bookmarkStart w:id="61" w:name="fig:010"/>
    <w:p>
      <w:pPr>
        <w:pStyle w:val="CaptionedFigure"/>
      </w:pPr>
      <w:r>
        <w:drawing>
          <wp:inline>
            <wp:extent cx="3733800" cy="2903568"/>
            <wp:effectExtent b="0" l="0" r="0" t="0"/>
            <wp:docPr descr="Рис. 9: GPG ключ - копирование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3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GPG ключ - копирование</w:t>
      </w:r>
    </w:p>
    <w:bookmarkEnd w:id="61"/>
    <w:p>
      <w:pPr>
        <w:pStyle w:val="Compact"/>
        <w:numPr>
          <w:ilvl w:val="0"/>
          <w:numId w:val="1011"/>
        </w:numPr>
      </w:pPr>
      <w:r>
        <w:t xml:space="preserve">Добавляю ключ на Github (рис. 10).</w:t>
      </w:r>
    </w:p>
    <w:bookmarkStart w:id="65" w:name="fig:011"/>
    <w:p>
      <w:pPr>
        <w:pStyle w:val="CaptionedFigure"/>
      </w:pPr>
      <w:r>
        <w:drawing>
          <wp:inline>
            <wp:extent cx="3733800" cy="2818766"/>
            <wp:effectExtent b="0" l="0" r="0" t="0"/>
            <wp:docPr descr="Рис. 10: GPG ключ - GitHub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8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GPG ключ - GitHub</w:t>
      </w:r>
    </w:p>
    <w:bookmarkEnd w:id="65"/>
    <w:p>
      <w:pPr>
        <w:pStyle w:val="Compact"/>
        <w:numPr>
          <w:ilvl w:val="0"/>
          <w:numId w:val="1012"/>
        </w:numPr>
      </w:pPr>
      <w:r>
        <w:t xml:space="preserve">Авторизируюсь, отвечаю на контрольные вопросы (рис. 11).</w:t>
      </w:r>
    </w:p>
    <w:bookmarkStart w:id="69" w:name="fig:012"/>
    <w:p>
      <w:pPr>
        <w:pStyle w:val="CaptionedFigure"/>
      </w:pPr>
      <w:r>
        <w:drawing>
          <wp:inline>
            <wp:extent cx="3733800" cy="1855256"/>
            <wp:effectExtent b="0" l="0" r="0" t="0"/>
            <wp:docPr descr="Рис. 11: Авторизация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5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Авторизация</w:t>
      </w:r>
    </w:p>
    <w:bookmarkEnd w:id="69"/>
    <w:p>
      <w:pPr>
        <w:pStyle w:val="Compact"/>
        <w:numPr>
          <w:ilvl w:val="0"/>
          <w:numId w:val="1013"/>
        </w:numPr>
      </w:pPr>
      <w:r>
        <w:t xml:space="preserve">Ввожу код (рис. 12)</w:t>
      </w:r>
    </w:p>
    <w:bookmarkStart w:id="73" w:name="fig:013"/>
    <w:p>
      <w:pPr>
        <w:pStyle w:val="CaptionedFigure"/>
      </w:pPr>
      <w:r>
        <w:drawing>
          <wp:inline>
            <wp:extent cx="3733800" cy="2804207"/>
            <wp:effectExtent b="0" l="0" r="0" t="0"/>
            <wp:docPr descr="Рис. 12: Код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4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Код</w:t>
      </w:r>
    </w:p>
    <w:bookmarkEnd w:id="73"/>
    <w:bookmarkEnd w:id="74"/>
    <w:bookmarkStart w:id="95" w:name="X358c05152c0b5375b00f51c960276c4e3312eeb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Создание репозитория курса на основе шаблона</w:t>
      </w:r>
    </w:p>
    <w:p>
      <w:pPr>
        <w:pStyle w:val="Compact"/>
        <w:numPr>
          <w:ilvl w:val="0"/>
          <w:numId w:val="1014"/>
        </w:numPr>
      </w:pPr>
      <w:r>
        <w:t xml:space="preserve">Создаю репозиторий (рис. 13).</w:t>
      </w:r>
    </w:p>
    <w:bookmarkStart w:id="78" w:name="fig:014"/>
    <w:p>
      <w:pPr>
        <w:pStyle w:val="CaptionedFigure"/>
      </w:pPr>
      <w:r>
        <w:drawing>
          <wp:inline>
            <wp:extent cx="3442447" cy="268941"/>
            <wp:effectExtent b="0" l="0" r="0" t="0"/>
            <wp:docPr descr="Рис. 13: Репозиторий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47" cy="268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Репозиторий</w:t>
      </w:r>
    </w:p>
    <w:bookmarkEnd w:id="78"/>
    <w:p>
      <w:pPr>
        <w:pStyle w:val="Compact"/>
        <w:numPr>
          <w:ilvl w:val="0"/>
          <w:numId w:val="1015"/>
        </w:numPr>
      </w:pPr>
      <w:r>
        <w:t xml:space="preserve">Перехожу в него и копирую шаблон (рис. 14).</w:t>
      </w:r>
    </w:p>
    <w:bookmarkStart w:id="82" w:name="fig:015"/>
    <w:p>
      <w:pPr>
        <w:pStyle w:val="CaptionedFigure"/>
      </w:pPr>
      <w:r>
        <w:drawing>
          <wp:inline>
            <wp:extent cx="3733800" cy="3079703"/>
            <wp:effectExtent b="0" l="0" r="0" t="0"/>
            <wp:docPr descr="Рис. 14: Добавление шаблона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79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Добавление шаблона</w:t>
      </w:r>
    </w:p>
    <w:bookmarkEnd w:id="82"/>
    <w:p>
      <w:pPr>
        <w:pStyle w:val="Compact"/>
        <w:numPr>
          <w:ilvl w:val="0"/>
          <w:numId w:val="1016"/>
        </w:numPr>
      </w:pPr>
      <w:r>
        <w:t xml:space="preserve">Перехожу в каталог курса (рис. 15).</w:t>
      </w:r>
    </w:p>
    <w:bookmarkStart w:id="86" w:name="fig:016"/>
    <w:p>
      <w:pPr>
        <w:pStyle w:val="CaptionedFigure"/>
      </w:pPr>
      <w:r>
        <w:drawing>
          <wp:inline>
            <wp:extent cx="3733800" cy="2774553"/>
            <wp:effectExtent b="0" l="0" r="0" t="0"/>
            <wp:docPr descr="Рис. 15: Каталог курса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4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Каталог курса</w:t>
      </w:r>
    </w:p>
    <w:bookmarkEnd w:id="86"/>
    <w:p>
      <w:pPr>
        <w:pStyle w:val="Compact"/>
        <w:numPr>
          <w:ilvl w:val="0"/>
          <w:numId w:val="1017"/>
        </w:numPr>
      </w:pPr>
      <w:r>
        <w:t xml:space="preserve">Создаю необходимые каталоги (рис. 16).</w:t>
      </w:r>
    </w:p>
    <w:bookmarkStart w:id="90" w:name="fig:017"/>
    <w:p>
      <w:pPr>
        <w:pStyle w:val="CaptionedFigure"/>
      </w:pPr>
      <w:r>
        <w:drawing>
          <wp:inline>
            <wp:extent cx="3733800" cy="2787801"/>
            <wp:effectExtent b="0" l="0" r="0" t="0"/>
            <wp:docPr descr="Рис. 16: Необходимые каталоги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7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Необходимые каталоги</w:t>
      </w:r>
    </w:p>
    <w:bookmarkEnd w:id="90"/>
    <w:p>
      <w:pPr>
        <w:pStyle w:val="Compact"/>
        <w:numPr>
          <w:ilvl w:val="0"/>
          <w:numId w:val="1018"/>
        </w:numPr>
      </w:pPr>
      <w:r>
        <w:t xml:space="preserve">Отправляю файлы на сервер (рис. 17).</w:t>
      </w:r>
    </w:p>
    <w:bookmarkStart w:id="94" w:name="fig:018"/>
    <w:p>
      <w:pPr>
        <w:pStyle w:val="CaptionedFigure"/>
      </w:pPr>
      <w:r>
        <w:drawing>
          <wp:inline>
            <wp:extent cx="3733800" cy="1212926"/>
            <wp:effectExtent b="0" l="0" r="0" t="0"/>
            <wp:docPr descr="Рис. 17: Сервер - загрузка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2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Сервер - загрузка</w:t>
      </w:r>
    </w:p>
    <w:bookmarkEnd w:id="94"/>
    <w:bookmarkEnd w:id="95"/>
    <w:bookmarkEnd w:id="96"/>
    <w:bookmarkStart w:id="9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заключение хочется отметить, что данная лабораторная работа позволила</w:t>
      </w:r>
      <w:r>
        <w:t xml:space="preserve"> </w:t>
      </w:r>
      <w:r>
        <w:t xml:space="preserve">мне научиться работать с системой Git. Я практиковала свои навыки в работе с</w:t>
      </w:r>
      <w:r>
        <w:t xml:space="preserve"> </w:t>
      </w:r>
      <w:r>
        <w:t xml:space="preserve">командной строкой, теперь уже связывая выполнимое с директориями GitHub.</w:t>
      </w:r>
    </w:p>
    <w:p>
      <w:pPr>
        <w:pStyle w:val="BodyText"/>
      </w:pPr>
      <w:r>
        <w:t xml:space="preserve">Кроме этого, я научилась работать с Markdown (вспмонила, опираясь на материалы из прошлого семестра в том числе)</w:t>
      </w:r>
    </w:p>
    <w:bookmarkEnd w:id="97"/>
    <w:bookmarkStart w:id="103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numPr>
          <w:ilvl w:val="0"/>
          <w:numId w:val="1019"/>
        </w:numPr>
      </w:pPr>
      <w:hyperlink r:id="rId98">
        <w:r>
          <w:rPr>
            <w:rStyle w:val="Hyperlink"/>
          </w:rPr>
          <w:t xml:space="preserve">Архитектура ЭВМ</w:t>
        </w:r>
      </w:hyperlink>
    </w:p>
    <w:p>
      <w:pPr>
        <w:numPr>
          <w:ilvl w:val="0"/>
          <w:numId w:val="1019"/>
        </w:numPr>
      </w:pPr>
      <w:hyperlink r:id="rId99">
        <w:r>
          <w:rPr>
            <w:rStyle w:val="Hyperlink"/>
          </w:rPr>
          <w:t xml:space="preserve">Ефремова Полина, Лабораторная работа №2, Архитектура компьютеров</w:t>
        </w:r>
      </w:hyperlink>
    </w:p>
    <w:p>
      <w:pPr>
        <w:numPr>
          <w:ilvl w:val="0"/>
          <w:numId w:val="1019"/>
        </w:numPr>
      </w:pPr>
      <w:hyperlink r:id="rId100">
        <w:r>
          <w:rPr>
            <w:rStyle w:val="Hyperlink"/>
          </w:rPr>
          <w:t xml:space="preserve">Лабораторная 2</w:t>
        </w:r>
      </w:hyperlink>
    </w:p>
    <w:p>
      <w:pPr>
        <w:numPr>
          <w:ilvl w:val="0"/>
          <w:numId w:val="1019"/>
        </w:numPr>
      </w:pPr>
      <w:hyperlink r:id="rId101">
        <w:r>
          <w:rPr>
            <w:rStyle w:val="Hyperlink"/>
          </w:rPr>
          <w:t xml:space="preserve">лабораторная 3</w:t>
        </w:r>
      </w:hyperlink>
    </w:p>
    <w:bookmarkStart w:id="102" w:name="refs"/>
    <w:bookmarkEnd w:id="102"/>
    <w:bookmarkEnd w:id="10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23" Target="media/rId23.png" /><Relationship Type="http://schemas.openxmlformats.org/officeDocument/2006/relationships/image" Id="rId28" Target="media/rId28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hyperlink" Id="rId100" Target="https://esystem.rudn.ru/mod/page/view.php?id=1224371" TargetMode="External" /><Relationship Type="http://schemas.openxmlformats.org/officeDocument/2006/relationships/hyperlink" Id="rId98" Target="https://esystem.rudn.ru/pluginfile.php/2089082/mod_resource/content/0/&#1051;&#1072;&#1073;&#1086;&#1088;&#1072;&#1090;&#1086;&#1088;&#1085;&#1072;&#1103;%20&#1088;&#1072;&#1073;&#1086;&#1090;&#1072;%20&#8470;2.%20&#1057;&#1080;&#1089;&#1090;&#1077;&#1084;&#1072;%20&#1082;&#1086;&#1085;&#1090;&#1088;&#1086;&#1083;&#1103;%20&#1074;&#1077;&#1088;&#1089;&#1080;&#1081;%20Git.pdf" TargetMode="External" /><Relationship Type="http://schemas.openxmlformats.org/officeDocument/2006/relationships/hyperlink" Id="rId101" Target="https://esystem.rudn.ru/pluginfile.php/2586858/mod_resource/content/3/003-lab_markdown.pdf" TargetMode="External" /><Relationship Type="http://schemas.openxmlformats.org/officeDocument/2006/relationships/hyperlink" Id="rId99" Target="https://github.com/Paefremova/study_2024-2025_arh-pc/blob/master/labs/lab02/report/report.md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0" Target="https://esystem.rudn.ru/mod/page/view.php?id=1224371" TargetMode="External" /><Relationship Type="http://schemas.openxmlformats.org/officeDocument/2006/relationships/hyperlink" Id="rId98" Target="https://esystem.rudn.ru/pluginfile.php/2089082/mod_resource/content/0/&#1051;&#1072;&#1073;&#1086;&#1088;&#1072;&#1090;&#1086;&#1088;&#1085;&#1072;&#1103;%20&#1088;&#1072;&#1073;&#1086;&#1090;&#1072;%20&#8470;2.%20&#1057;&#1080;&#1089;&#1090;&#1077;&#1084;&#1072;%20&#1082;&#1086;&#1085;&#1090;&#1088;&#1086;&#1083;&#1103;%20&#1074;&#1077;&#1088;&#1089;&#1080;&#1081;%20Git.pdf" TargetMode="External" /><Relationship Type="http://schemas.openxmlformats.org/officeDocument/2006/relationships/hyperlink" Id="rId101" Target="https://esystem.rudn.ru/pluginfile.php/2586858/mod_resource/content/3/003-lab_markdown.pdf" TargetMode="External" /><Relationship Type="http://schemas.openxmlformats.org/officeDocument/2006/relationships/hyperlink" Id="rId99" Target="https://github.com/Paefremova/study_2024-2025_arh-pc/blob/master/labs/lab02/report/report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лабораторной работы №2</dc:title>
  <dc:creator>Ефремова Полина Александровна</dc:creator>
  <dc:language>ru-RU</dc:language>
  <cp:keywords/>
  <dcterms:created xsi:type="dcterms:W3CDTF">2025-03-04T09:00:51Z</dcterms:created>
  <dcterms:modified xsi:type="dcterms:W3CDTF">2025-03-04T09:00:51Z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Дисциплина: Архитектура компьютеров и опрерационные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